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4DAE" w14:textId="15D29556" w:rsidR="00822A84" w:rsidRDefault="00BC6AD7" w:rsidP="00BF248D">
      <w:pPr>
        <w:ind w:left="-284"/>
        <w:rPr>
          <w:b/>
        </w:rPr>
      </w:pPr>
      <w:r w:rsidRPr="00BC6AD7">
        <w:rPr>
          <w:b/>
        </w:rPr>
        <w:t xml:space="preserve">FORMULAIRE </w:t>
      </w:r>
      <w:r w:rsidR="00BF248D">
        <w:rPr>
          <w:b/>
        </w:rPr>
        <w:t>13</w:t>
      </w:r>
      <w:r w:rsidR="00EE16FF">
        <w:rPr>
          <w:b/>
        </w:rPr>
        <w:t xml:space="preserve"> : </w:t>
      </w:r>
      <w:r w:rsidR="007645DC">
        <w:rPr>
          <w:b/>
        </w:rPr>
        <w:t xml:space="preserve">Page de signatures pour le </w:t>
      </w:r>
      <w:r w:rsidR="00BF248D">
        <w:rPr>
          <w:b/>
        </w:rPr>
        <w:t>RGPD</w:t>
      </w:r>
      <w:r w:rsidR="00BF248D">
        <w:rPr>
          <w:rStyle w:val="Appelnotedebasdep"/>
          <w:b/>
        </w:rPr>
        <w:footnoteReference w:id="1"/>
      </w:r>
      <w:r w:rsidR="00822A84">
        <w:rPr>
          <w:b/>
        </w:rPr>
        <w:tab/>
      </w:r>
      <w:r w:rsidR="00822A84">
        <w:rPr>
          <w:b/>
        </w:rPr>
        <w:tab/>
      </w:r>
    </w:p>
    <w:p w14:paraId="2482DEA2" w14:textId="77777777" w:rsidR="00BF248D" w:rsidRDefault="00BF248D" w:rsidP="00BF248D">
      <w:pPr>
        <w:spacing w:after="200"/>
        <w:ind w:left="-284" w:right="-567"/>
        <w:rPr>
          <w:rFonts w:eastAsia="Times New Roman" w:cs="Arial"/>
        </w:rPr>
      </w:pPr>
      <w:r w:rsidRPr="0096195B">
        <w:rPr>
          <w:rFonts w:eastAsia="Times New Roman" w:cs="Arial"/>
        </w:rPr>
        <w:t>En vertu de la loi belge du 30/07/2018 (art.198), toute donnée collectée dans le cadre d’une étude clinique doit être enregistrée de manière à ne pas permettre l’identification du sujet par des tiers extérieurs à l’équipe du site d’expérimentation clinique.</w:t>
      </w:r>
    </w:p>
    <w:p w14:paraId="6DE8C906" w14:textId="77777777" w:rsidR="00BF248D" w:rsidRPr="0096195B" w:rsidRDefault="00BF248D" w:rsidP="00BF248D">
      <w:pPr>
        <w:spacing w:after="200"/>
        <w:ind w:left="-284" w:right="-567"/>
        <w:rPr>
          <w:rFonts w:eastAsia="Times New Roman" w:cs="Arial"/>
        </w:rPr>
      </w:pPr>
      <w:r w:rsidRPr="00A635C4">
        <w:rPr>
          <w:rFonts w:eastAsia="Times New Roman" w:cs="Arial"/>
        </w:rPr>
        <w:t>Sont considérées comme données identifiantes : nom, date de naissance, NISS, adresse, téléphone, n° administratif, n° de compte, email, identifiant pour connexion électronique (ex. IP), photo de visage, enregistrement de voix, vidéoconférence, ...</w:t>
      </w:r>
    </w:p>
    <w:p w14:paraId="4BA3B29C" w14:textId="2DDEBC69" w:rsidR="00BF248D" w:rsidRDefault="00BF248D" w:rsidP="00BF248D">
      <w:pPr>
        <w:ind w:left="-284" w:right="-567"/>
        <w:rPr>
          <w:rFonts w:eastAsia="Times New Roman" w:cs="Arial"/>
        </w:rPr>
      </w:pPr>
      <w:r w:rsidRPr="0096195B">
        <w:rPr>
          <w:rFonts w:eastAsia="Times New Roman" w:cs="Arial"/>
        </w:rPr>
        <w:t xml:space="preserve">Les réponses aux questions </w:t>
      </w:r>
      <w:r>
        <w:rPr>
          <w:rFonts w:eastAsia="Times New Roman" w:cs="Arial"/>
        </w:rPr>
        <w:t>du</w:t>
      </w:r>
      <w:r w:rsidRPr="0096195B">
        <w:rPr>
          <w:rFonts w:eastAsia="Times New Roman" w:cs="Arial"/>
        </w:rPr>
        <w:t xml:space="preserve"> document </w:t>
      </w:r>
      <w:r>
        <w:rPr>
          <w:rFonts w:eastAsia="Times New Roman" w:cs="Arial"/>
        </w:rPr>
        <w:t xml:space="preserve">RGPD </w:t>
      </w:r>
      <w:r w:rsidRPr="0096195B">
        <w:rPr>
          <w:rFonts w:eastAsia="Times New Roman" w:cs="Arial"/>
        </w:rPr>
        <w:t>seront analysées par rapport au Règlement Général sur la Protection des Données (</w:t>
      </w:r>
      <w:hyperlink r:id="rId8" w:history="1">
        <w:r w:rsidRPr="0096195B">
          <w:rPr>
            <w:rStyle w:val="Lienhypertexte"/>
            <w:rFonts w:eastAsia="Times New Roman" w:cs="Arial"/>
          </w:rPr>
          <w:t>RGPD 2016/679</w:t>
        </w:r>
      </w:hyperlink>
      <w:r w:rsidRPr="0096195B">
        <w:rPr>
          <w:rFonts w:eastAsia="Times New Roman" w:cs="Arial"/>
        </w:rPr>
        <w:t>) par le guichet central du CTC</w:t>
      </w:r>
      <w:r>
        <w:rPr>
          <w:rStyle w:val="Appelnotedebasdep"/>
          <w:rFonts w:eastAsia="Times New Roman" w:cs="Arial"/>
        </w:rPr>
        <w:footnoteReference w:id="2"/>
      </w:r>
      <w:r w:rsidRPr="0096195B">
        <w:rPr>
          <w:rFonts w:eastAsia="Times New Roman" w:cs="Arial"/>
        </w:rPr>
        <w:t>. Si nécessaire, un avis du DAC</w:t>
      </w:r>
      <w:r w:rsidRPr="0096195B">
        <w:rPr>
          <w:rFonts w:eastAsia="Times New Roman"/>
          <w:vertAlign w:val="superscript"/>
        </w:rPr>
        <w:footnoteReference w:id="3"/>
      </w:r>
      <w:r w:rsidRPr="0096195B">
        <w:rPr>
          <w:rFonts w:eastAsia="Times New Roman" w:cs="Arial"/>
        </w:rPr>
        <w:t xml:space="preserve"> sera sollicité. Un questionnaire complémentaire pourra être envoyé au promoteur/CRO. </w:t>
      </w:r>
    </w:p>
    <w:p w14:paraId="6207E8A1" w14:textId="77777777" w:rsidR="00BF248D" w:rsidRDefault="00BF248D" w:rsidP="00BF248D">
      <w:pPr>
        <w:ind w:left="-284" w:right="-567"/>
        <w:rPr>
          <w:rFonts w:eastAsia="Times New Roman" w:cs="Arial"/>
        </w:rPr>
      </w:pPr>
      <w:r w:rsidRPr="0096195B">
        <w:rPr>
          <w:rFonts w:eastAsia="Times New Roman" w:cs="Arial"/>
        </w:rPr>
        <w:t xml:space="preserve">L’analyse par le DAC se fera en parallèle de la soumission et l’avis du DAC sera pris en compte au moment de la négociation contractuelle. </w:t>
      </w:r>
    </w:p>
    <w:p w14:paraId="5F996EB7" w14:textId="77777777" w:rsidR="00BF248D" w:rsidRDefault="00BF248D" w:rsidP="00BF248D">
      <w:pPr>
        <w:spacing w:before="120" w:after="200"/>
        <w:ind w:left="-284" w:right="-567"/>
        <w:rPr>
          <w:rFonts w:eastAsia="Times New Roman" w:cs="Arial"/>
        </w:rPr>
      </w:pPr>
    </w:p>
    <w:p w14:paraId="1C394550" w14:textId="77777777" w:rsidR="00BF248D" w:rsidRPr="00033B63" w:rsidRDefault="00BF248D" w:rsidP="00BF248D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Titre de l’étude</w:t>
      </w:r>
      <w:r>
        <w:rPr>
          <w:rFonts w:eastAsia="Times New Roman" w:cs="Arial"/>
        </w:rPr>
        <w:t> :</w:t>
      </w:r>
    </w:p>
    <w:p w14:paraId="5C24D7F1" w14:textId="77777777" w:rsidR="00BF248D" w:rsidRPr="00033B63" w:rsidRDefault="00BF248D" w:rsidP="00BF248D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Acronyme / code du protocole</w:t>
      </w:r>
      <w:r>
        <w:rPr>
          <w:rFonts w:eastAsia="Times New Roman" w:cs="Arial"/>
        </w:rPr>
        <w:t> :</w:t>
      </w:r>
    </w:p>
    <w:p w14:paraId="0C7D1624" w14:textId="77777777" w:rsidR="00BF248D" w:rsidRPr="00033B63" w:rsidRDefault="00BF248D" w:rsidP="00BF248D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Promoteur</w:t>
      </w:r>
      <w:r>
        <w:rPr>
          <w:rFonts w:eastAsia="Times New Roman" w:cs="Arial"/>
        </w:rPr>
        <w:t xml:space="preserve"> / CRO :</w:t>
      </w:r>
    </w:p>
    <w:p w14:paraId="35C71189" w14:textId="77777777" w:rsidR="00BF248D" w:rsidRPr="00033B63" w:rsidRDefault="00BF248D" w:rsidP="00BF248D">
      <w:pPr>
        <w:spacing w:before="120" w:after="200"/>
        <w:ind w:left="-284" w:right="-567"/>
        <w:rPr>
          <w:rFonts w:eastAsia="Times New Roman" w:cs="Arial"/>
        </w:rPr>
      </w:pPr>
      <w:r w:rsidRPr="00033B63">
        <w:rPr>
          <w:rFonts w:eastAsia="Times New Roman" w:cs="Arial"/>
        </w:rPr>
        <w:t>Investigateur principal</w:t>
      </w:r>
      <w:r>
        <w:rPr>
          <w:rFonts w:eastAsia="Times New Roman" w:cs="Arial"/>
        </w:rPr>
        <w:t xml:space="preserve"> </w:t>
      </w:r>
      <w:r w:rsidRPr="00033B63">
        <w:rPr>
          <w:rFonts w:eastAsia="Times New Roman" w:cs="Arial"/>
        </w:rPr>
        <w:t xml:space="preserve">(PI) </w:t>
      </w:r>
      <w:r>
        <w:rPr>
          <w:rFonts w:eastAsia="Times New Roman" w:cs="Arial"/>
        </w:rPr>
        <w:t>CUSL :</w:t>
      </w:r>
    </w:p>
    <w:p w14:paraId="4EC09ECA" w14:textId="77777777" w:rsidR="00BF248D" w:rsidRDefault="00BF248D" w:rsidP="00BF248D">
      <w:pPr>
        <w:ind w:left="-284" w:right="-567"/>
        <w:rPr>
          <w:rFonts w:eastAsia="Times New Roman" w:cs="Arial"/>
        </w:rPr>
      </w:pPr>
    </w:p>
    <w:p w14:paraId="4E987CE7" w14:textId="77777777" w:rsidR="00BF248D" w:rsidRPr="00A16AA3" w:rsidRDefault="00BF248D" w:rsidP="00BF248D">
      <w:pPr>
        <w:ind w:left="-284" w:right="-567"/>
        <w:rPr>
          <w:rFonts w:eastAsia="Times New Roman" w:cs="Arial"/>
        </w:rPr>
      </w:pPr>
      <w:r>
        <w:rPr>
          <w:rFonts w:eastAsia="Times New Roman" w:cs="Arial"/>
        </w:rPr>
        <w:t xml:space="preserve">En tant que promoteur de l’étude, je </w:t>
      </w:r>
      <w:r w:rsidRPr="00A16AA3">
        <w:rPr>
          <w:rFonts w:eastAsia="Times New Roman" w:cs="Arial"/>
        </w:rPr>
        <w:t xml:space="preserve">confirme que la collecte et le traitement </w:t>
      </w:r>
      <w:r>
        <w:rPr>
          <w:rFonts w:eastAsia="Times New Roman" w:cs="Arial"/>
        </w:rPr>
        <w:t xml:space="preserve">des données </w:t>
      </w:r>
      <w:r w:rsidRPr="00A16AA3">
        <w:rPr>
          <w:rFonts w:eastAsia="Times New Roman" w:cs="Arial"/>
        </w:rPr>
        <w:t>sont effectués en parfaite conformité avec le règlement européen 2016/679 du 27 avril 2016 relatif à la protection des personnes physiques à l'égard du traitement des données à caractère personnel et à la libre ci</w:t>
      </w:r>
      <w:r>
        <w:rPr>
          <w:rFonts w:eastAsia="Times New Roman" w:cs="Arial"/>
        </w:rPr>
        <w:t xml:space="preserve">rculation de ces données (RGPD) </w:t>
      </w:r>
      <w:r w:rsidRPr="00330F1F">
        <w:rPr>
          <w:rFonts w:eastAsia="Times New Roman" w:cs="Arial"/>
        </w:rPr>
        <w:t xml:space="preserve">et les lois nationales adoptées en vertu du </w:t>
      </w:r>
      <w:r>
        <w:rPr>
          <w:rFonts w:eastAsia="Times New Roman" w:cs="Arial"/>
        </w:rPr>
        <w:t>RGPD</w:t>
      </w:r>
      <w:r w:rsidRPr="00A16AA3">
        <w:rPr>
          <w:rFonts w:eastAsia="Times New Roman" w:cs="Arial"/>
        </w:rPr>
        <w:t>.</w:t>
      </w:r>
    </w:p>
    <w:p w14:paraId="4AFC9BBC" w14:textId="77777777" w:rsidR="00BF248D" w:rsidRPr="00B85349" w:rsidRDefault="00BF248D" w:rsidP="00BF248D">
      <w:pPr>
        <w:ind w:left="-567"/>
        <w:rPr>
          <w:rFonts w:eastAsia="Calibri" w:cs="Arial"/>
          <w:caps/>
        </w:rPr>
      </w:pPr>
    </w:p>
    <w:p w14:paraId="16FAFBB3" w14:textId="77777777" w:rsidR="00BF248D" w:rsidRPr="00282742" w:rsidRDefault="00BF248D" w:rsidP="00BF248D">
      <w:pPr>
        <w:ind w:left="-284"/>
        <w:rPr>
          <w:rFonts w:eastAsia="Times New Roman" w:cs="Arial"/>
        </w:rPr>
      </w:pPr>
      <w:r w:rsidRPr="00282742">
        <w:rPr>
          <w:rFonts w:eastAsia="Times New Roman" w:cs="Arial"/>
        </w:rPr>
        <w:t>Date :</w:t>
      </w:r>
    </w:p>
    <w:p w14:paraId="13209736" w14:textId="77777777" w:rsidR="00BF248D" w:rsidRPr="00282742" w:rsidRDefault="00BF248D" w:rsidP="00BF248D">
      <w:pPr>
        <w:ind w:left="-284"/>
        <w:rPr>
          <w:rFonts w:eastAsia="Calibri" w:cs="Arial"/>
        </w:rPr>
      </w:pPr>
      <w:r>
        <w:rPr>
          <w:rFonts w:eastAsia="Calibri" w:cs="Arial"/>
        </w:rPr>
        <w:t>S</w:t>
      </w:r>
      <w:r w:rsidRPr="00282742">
        <w:rPr>
          <w:rFonts w:eastAsia="Calibri" w:cs="Arial"/>
        </w:rPr>
        <w:t xml:space="preserve">ignature du promoteur / CRO : </w:t>
      </w:r>
    </w:p>
    <w:p w14:paraId="20940EA0" w14:textId="77777777" w:rsidR="007645DC" w:rsidRDefault="007645DC" w:rsidP="00345BE2"/>
    <w:p w14:paraId="22F7035F" w14:textId="77777777" w:rsidR="00822A84" w:rsidRDefault="00822A84" w:rsidP="00345BE2"/>
    <w:sectPr w:rsidR="0082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464A" w14:textId="77777777" w:rsidR="00BF248D" w:rsidRDefault="00BF248D" w:rsidP="00BF248D">
      <w:pPr>
        <w:spacing w:after="0" w:line="240" w:lineRule="auto"/>
      </w:pPr>
      <w:r>
        <w:separator/>
      </w:r>
    </w:p>
  </w:endnote>
  <w:endnote w:type="continuationSeparator" w:id="0">
    <w:p w14:paraId="7D4A3FEA" w14:textId="77777777" w:rsidR="00BF248D" w:rsidRDefault="00BF248D" w:rsidP="00BF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9E4E" w14:textId="77777777" w:rsidR="00BF248D" w:rsidRDefault="00BF248D" w:rsidP="00BF248D">
      <w:pPr>
        <w:spacing w:after="0" w:line="240" w:lineRule="auto"/>
      </w:pPr>
      <w:r>
        <w:separator/>
      </w:r>
    </w:p>
  </w:footnote>
  <w:footnote w:type="continuationSeparator" w:id="0">
    <w:p w14:paraId="03799946" w14:textId="77777777" w:rsidR="00BF248D" w:rsidRDefault="00BF248D" w:rsidP="00BF248D">
      <w:pPr>
        <w:spacing w:after="0" w:line="240" w:lineRule="auto"/>
      </w:pPr>
      <w:r>
        <w:continuationSeparator/>
      </w:r>
    </w:p>
  </w:footnote>
  <w:footnote w:id="1">
    <w:p w14:paraId="4AB7B180" w14:textId="1E0B2D8A" w:rsidR="00BF248D" w:rsidRDefault="00BF248D">
      <w:pPr>
        <w:pStyle w:val="Notedebasdepage"/>
      </w:pPr>
      <w:r>
        <w:rPr>
          <w:rStyle w:val="Appelnotedebasdep"/>
        </w:rPr>
        <w:footnoteRef/>
      </w:r>
      <w:r>
        <w:t xml:space="preserve"> RGPD : Règlement Général Protection des Données</w:t>
      </w:r>
    </w:p>
  </w:footnote>
  <w:footnote w:id="2">
    <w:p w14:paraId="54EEC13D" w14:textId="0BB4C46A" w:rsidR="00BF248D" w:rsidRDefault="00BF248D">
      <w:pPr>
        <w:pStyle w:val="Notedebasdepage"/>
      </w:pPr>
      <w:r>
        <w:rPr>
          <w:rStyle w:val="Appelnotedebasdep"/>
        </w:rPr>
        <w:footnoteRef/>
      </w:r>
      <w:r>
        <w:t xml:space="preserve"> CTC : Clinical Trial Center</w:t>
      </w:r>
    </w:p>
  </w:footnote>
  <w:footnote w:id="3">
    <w:p w14:paraId="64559F46" w14:textId="77777777" w:rsidR="00BF248D" w:rsidRDefault="00BF248D" w:rsidP="00BF248D">
      <w:pPr>
        <w:pStyle w:val="Notedebasdepage"/>
      </w:pPr>
      <w:r>
        <w:rPr>
          <w:rStyle w:val="Appelnotedebasdep"/>
        </w:rPr>
        <w:footnoteRef/>
      </w:r>
      <w:r>
        <w:t xml:space="preserve"> DAC : Data Access </w:t>
      </w:r>
      <w:proofErr w:type="spellStart"/>
      <w:r>
        <w:t>Committee</w:t>
      </w:r>
      <w:proofErr w:type="spellEnd"/>
      <w:r>
        <w:t xml:space="preserve"> : comité chargé de la promotion </w:t>
      </w:r>
      <w:r w:rsidRPr="00C45030">
        <w:t>de l’utilisation des données de santé tout en étant garant de la gouvernance des données au sein des Cliniques universitaires Saint-Luc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7DD"/>
    <w:multiLevelType w:val="hybridMultilevel"/>
    <w:tmpl w:val="48542B8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D5D17"/>
    <w:multiLevelType w:val="hybridMultilevel"/>
    <w:tmpl w:val="28DAB53C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393341"/>
    <w:multiLevelType w:val="hybridMultilevel"/>
    <w:tmpl w:val="146CDFA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4219AE"/>
    <w:multiLevelType w:val="hybridMultilevel"/>
    <w:tmpl w:val="2092E4CE"/>
    <w:lvl w:ilvl="0" w:tplc="A09ABF3C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471F7"/>
    <w:multiLevelType w:val="hybridMultilevel"/>
    <w:tmpl w:val="D2C085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4753E"/>
    <w:multiLevelType w:val="hybridMultilevel"/>
    <w:tmpl w:val="1EA4D072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A861BE"/>
    <w:multiLevelType w:val="multilevel"/>
    <w:tmpl w:val="F4282CBA"/>
    <w:lvl w:ilvl="0">
      <w:start w:val="1"/>
      <w:numFmt w:val="decimal"/>
      <w:pStyle w:val="TitreS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C128A4"/>
    <w:multiLevelType w:val="hybridMultilevel"/>
    <w:tmpl w:val="93A46B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698"/>
    <w:multiLevelType w:val="hybridMultilevel"/>
    <w:tmpl w:val="CC2E93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4F35"/>
    <w:multiLevelType w:val="hybridMultilevel"/>
    <w:tmpl w:val="E454F3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071A"/>
    <w:multiLevelType w:val="hybridMultilevel"/>
    <w:tmpl w:val="5BBC9C60"/>
    <w:lvl w:ilvl="0" w:tplc="A09ABF3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2ACC"/>
    <w:multiLevelType w:val="multilevel"/>
    <w:tmpl w:val="8A348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S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5639033">
    <w:abstractNumId w:val="11"/>
  </w:num>
  <w:num w:numId="2" w16cid:durableId="2108695553">
    <w:abstractNumId w:val="11"/>
  </w:num>
  <w:num w:numId="3" w16cid:durableId="1738287105">
    <w:abstractNumId w:val="6"/>
  </w:num>
  <w:num w:numId="4" w16cid:durableId="1307397789">
    <w:abstractNumId w:val="4"/>
  </w:num>
  <w:num w:numId="5" w16cid:durableId="1029378384">
    <w:abstractNumId w:val="10"/>
  </w:num>
  <w:num w:numId="6" w16cid:durableId="1400713303">
    <w:abstractNumId w:val="9"/>
  </w:num>
  <w:num w:numId="7" w16cid:durableId="197091695">
    <w:abstractNumId w:val="1"/>
  </w:num>
  <w:num w:numId="8" w16cid:durableId="1904947675">
    <w:abstractNumId w:val="2"/>
  </w:num>
  <w:num w:numId="9" w16cid:durableId="994457872">
    <w:abstractNumId w:val="7"/>
  </w:num>
  <w:num w:numId="10" w16cid:durableId="1614289463">
    <w:abstractNumId w:val="0"/>
  </w:num>
  <w:num w:numId="11" w16cid:durableId="60448684">
    <w:abstractNumId w:val="5"/>
  </w:num>
  <w:num w:numId="12" w16cid:durableId="331640586">
    <w:abstractNumId w:val="8"/>
  </w:num>
  <w:num w:numId="13" w16cid:durableId="19351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D"/>
    <w:rsid w:val="000531B5"/>
    <w:rsid w:val="00084D6D"/>
    <w:rsid w:val="001C7201"/>
    <w:rsid w:val="001E5561"/>
    <w:rsid w:val="001E66FA"/>
    <w:rsid w:val="00251F42"/>
    <w:rsid w:val="00284F32"/>
    <w:rsid w:val="002B66A8"/>
    <w:rsid w:val="002D368C"/>
    <w:rsid w:val="00345BE2"/>
    <w:rsid w:val="00422082"/>
    <w:rsid w:val="004325F1"/>
    <w:rsid w:val="0043367B"/>
    <w:rsid w:val="004C2AD4"/>
    <w:rsid w:val="005223C5"/>
    <w:rsid w:val="005304EE"/>
    <w:rsid w:val="00571A91"/>
    <w:rsid w:val="006C7884"/>
    <w:rsid w:val="00721AB3"/>
    <w:rsid w:val="007645DC"/>
    <w:rsid w:val="00822A84"/>
    <w:rsid w:val="008A4B95"/>
    <w:rsid w:val="00956317"/>
    <w:rsid w:val="00A43477"/>
    <w:rsid w:val="00A6545A"/>
    <w:rsid w:val="00A72E82"/>
    <w:rsid w:val="00AD452F"/>
    <w:rsid w:val="00BC6AD7"/>
    <w:rsid w:val="00BF248D"/>
    <w:rsid w:val="00BF2B4B"/>
    <w:rsid w:val="00CA71D3"/>
    <w:rsid w:val="00D34B58"/>
    <w:rsid w:val="00D756D3"/>
    <w:rsid w:val="00E74C5D"/>
    <w:rsid w:val="00E85EE9"/>
    <w:rsid w:val="00ED5A9A"/>
    <w:rsid w:val="00EE16FF"/>
    <w:rsid w:val="00E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27AC"/>
  <w15:chartTrackingRefBased/>
  <w15:docId w15:val="{FBB4713D-2A81-4208-82A6-992CA01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OP2">
    <w:name w:val="Titre SOP 2"/>
    <w:basedOn w:val="Titre2"/>
    <w:link w:val="TitreSOP2Car"/>
    <w:qFormat/>
    <w:rsid w:val="00A72E82"/>
    <w:pPr>
      <w:numPr>
        <w:ilvl w:val="1"/>
        <w:numId w:val="2"/>
      </w:numPr>
      <w:spacing w:before="120" w:after="120" w:line="240" w:lineRule="auto"/>
    </w:pPr>
    <w:rPr>
      <w:bCs/>
      <w:color w:val="8496B0" w:themeColor="text2" w:themeTint="99"/>
      <w:u w:val="single"/>
    </w:rPr>
  </w:style>
  <w:style w:type="character" w:customStyle="1" w:styleId="TitreSOP2Car">
    <w:name w:val="Titre SOP 2 Car"/>
    <w:basedOn w:val="Titre2Car"/>
    <w:link w:val="TitreSOP2"/>
    <w:rsid w:val="00A72E82"/>
    <w:rPr>
      <w:rFonts w:asciiTheme="majorHAnsi" w:eastAsiaTheme="majorEastAsia" w:hAnsiTheme="majorHAnsi" w:cstheme="majorBidi"/>
      <w:bCs/>
      <w:color w:val="8496B0" w:themeColor="text2" w:themeTint="99"/>
      <w:sz w:val="26"/>
      <w:szCs w:val="26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SOP1">
    <w:name w:val="Titre SOP 1"/>
    <w:basedOn w:val="Titre1"/>
    <w:next w:val="Normal"/>
    <w:link w:val="TitreSOP1Car"/>
    <w:qFormat/>
    <w:rsid w:val="00A72E82"/>
    <w:pPr>
      <w:numPr>
        <w:numId w:val="3"/>
      </w:numPr>
      <w:spacing w:before="0" w:after="120" w:line="240" w:lineRule="auto"/>
      <w:ind w:left="357" w:hanging="357"/>
    </w:pPr>
    <w:rPr>
      <w:b/>
      <w:bCs/>
      <w:smallCaps/>
      <w:color w:val="8496B0" w:themeColor="text2" w:themeTint="99"/>
      <w:sz w:val="28"/>
      <w:szCs w:val="28"/>
    </w:rPr>
  </w:style>
  <w:style w:type="character" w:customStyle="1" w:styleId="TitreSOP1Car">
    <w:name w:val="Titre SOP 1 Car"/>
    <w:basedOn w:val="Policepardfaut"/>
    <w:link w:val="TitreSOP1"/>
    <w:rsid w:val="00A72E82"/>
    <w:rPr>
      <w:rFonts w:asciiTheme="majorHAnsi" w:eastAsiaTheme="majorEastAsia" w:hAnsiTheme="majorHAnsi" w:cstheme="majorBidi"/>
      <w:b/>
      <w:bCs/>
      <w:smallCaps/>
      <w:color w:val="8496B0" w:themeColor="text2" w:themeTint="99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72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4347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248D"/>
    <w:pPr>
      <w:spacing w:after="0" w:line="240" w:lineRule="auto"/>
      <w:ind w:left="34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24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248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F2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FR/TXT/HTML/?uri=CELEX:32016R0679&amp;from=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015B0-0F83-47F9-B3F8-AA909F01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BEAUFAY Isabelle</dc:creator>
  <cp:keywords/>
  <dc:description/>
  <cp:lastModifiedBy>BEAUFAY Isabelle</cp:lastModifiedBy>
  <cp:revision>3</cp:revision>
  <dcterms:created xsi:type="dcterms:W3CDTF">2026-02-12T10:12:00Z</dcterms:created>
  <dcterms:modified xsi:type="dcterms:W3CDTF">2026-02-18T15:56:00Z</dcterms:modified>
</cp:coreProperties>
</file>